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1021E" w14:textId="77777777" w:rsidR="0004380A" w:rsidRDefault="00000000">
      <w:pPr>
        <w:spacing w:after="0" w:line="259" w:lineRule="auto"/>
        <w:ind w:left="0" w:right="0"/>
        <w:jc w:val="left"/>
      </w:pPr>
      <w:r>
        <w:rPr>
          <w:rFonts w:ascii="Calibri" w:eastAsia="Calibri" w:hAnsi="Calibri" w:cs="Calibri"/>
          <w:i w:val="0"/>
          <w:sz w:val="23"/>
        </w:rPr>
        <w:t xml:space="preserve"> </w:t>
      </w:r>
    </w:p>
    <w:p w14:paraId="254AE70F" w14:textId="77777777" w:rsidR="0004380A" w:rsidRDefault="00000000">
      <w:pPr>
        <w:spacing w:after="89" w:line="259" w:lineRule="auto"/>
        <w:ind w:left="-1" w:right="0"/>
        <w:jc w:val="left"/>
      </w:pPr>
      <w:r>
        <w:rPr>
          <w:noProof/>
        </w:rPr>
        <w:drawing>
          <wp:inline distT="0" distB="0" distL="0" distR="0" wp14:anchorId="6313A052" wp14:editId="02FA4D69">
            <wp:extent cx="6116321" cy="119380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4"/>
                    <a:stretch>
                      <a:fillRect/>
                    </a:stretch>
                  </pic:blipFill>
                  <pic:spPr>
                    <a:xfrm>
                      <a:off x="0" y="0"/>
                      <a:ext cx="6116321" cy="1193800"/>
                    </a:xfrm>
                    <a:prstGeom prst="rect">
                      <a:avLst/>
                    </a:prstGeom>
                  </pic:spPr>
                </pic:pic>
              </a:graphicData>
            </a:graphic>
          </wp:inline>
        </w:drawing>
      </w:r>
    </w:p>
    <w:p w14:paraId="458EF0BB" w14:textId="77777777" w:rsidR="0004380A" w:rsidRDefault="00000000">
      <w:pPr>
        <w:pStyle w:val="Heading1"/>
        <w:ind w:left="130"/>
      </w:pPr>
      <w:r>
        <w:t xml:space="preserve">Job Description  </w:t>
      </w:r>
    </w:p>
    <w:p w14:paraId="17B61E50" w14:textId="77777777" w:rsidR="0004380A" w:rsidRDefault="00000000">
      <w:r>
        <w:rPr>
          <w:i w:val="0"/>
          <w:color w:val="5A5A59"/>
          <w:sz w:val="23"/>
        </w:rPr>
        <w:t xml:space="preserve"> (</w:t>
      </w:r>
      <w:r>
        <w:t>This is a description of the job as it is as present constituted.  It may be necessary, from time to time, to update job descriptions to ensure that they relate to the job as then being performed.  Therefore, management reserve the right to make changes to your job description, commensurate with your grade/level in the organisation, after consultation with you).</w:t>
      </w:r>
      <w:r>
        <w:rPr>
          <w:i w:val="0"/>
        </w:rPr>
        <w:t xml:space="preserve">  </w:t>
      </w:r>
    </w:p>
    <w:p w14:paraId="40B59783" w14:textId="77777777" w:rsidR="0004380A" w:rsidRDefault="00000000">
      <w:pPr>
        <w:spacing w:after="0" w:line="259" w:lineRule="auto"/>
        <w:ind w:right="0"/>
        <w:jc w:val="left"/>
      </w:pPr>
      <w:r>
        <w:rPr>
          <w:i w:val="0"/>
          <w:color w:val="5A5A59"/>
          <w:sz w:val="23"/>
        </w:rPr>
        <w:t xml:space="preserve"> </w:t>
      </w:r>
    </w:p>
    <w:tbl>
      <w:tblPr>
        <w:tblStyle w:val="TableGrid"/>
        <w:tblW w:w="9642" w:type="dxa"/>
        <w:tblInd w:w="7" w:type="dxa"/>
        <w:tblCellMar>
          <w:top w:w="44" w:type="dxa"/>
          <w:left w:w="113" w:type="dxa"/>
          <w:right w:w="115" w:type="dxa"/>
        </w:tblCellMar>
        <w:tblLook w:val="04A0" w:firstRow="1" w:lastRow="0" w:firstColumn="1" w:lastColumn="0" w:noHBand="0" w:noVBand="1"/>
      </w:tblPr>
      <w:tblGrid>
        <w:gridCol w:w="3079"/>
        <w:gridCol w:w="6563"/>
      </w:tblGrid>
      <w:tr w:rsidR="0004380A" w14:paraId="2DF30EEF" w14:textId="77777777">
        <w:trPr>
          <w:trHeight w:val="375"/>
        </w:trPr>
        <w:tc>
          <w:tcPr>
            <w:tcW w:w="3079" w:type="dxa"/>
            <w:tcBorders>
              <w:top w:val="single" w:sz="6" w:space="0" w:color="000000"/>
              <w:left w:val="single" w:sz="6" w:space="0" w:color="000000"/>
              <w:bottom w:val="single" w:sz="6" w:space="0" w:color="000000"/>
              <w:right w:val="single" w:sz="6" w:space="0" w:color="000000"/>
            </w:tcBorders>
          </w:tcPr>
          <w:p w14:paraId="11825C20" w14:textId="77777777" w:rsidR="0004380A" w:rsidRDefault="00000000">
            <w:pPr>
              <w:spacing w:after="0" w:line="259" w:lineRule="auto"/>
              <w:ind w:left="136" w:right="0"/>
              <w:jc w:val="left"/>
            </w:pPr>
            <w:r>
              <w:rPr>
                <w:b/>
                <w:i w:val="0"/>
                <w:sz w:val="23"/>
              </w:rPr>
              <w:t xml:space="preserve">Name: </w:t>
            </w:r>
          </w:p>
        </w:tc>
        <w:tc>
          <w:tcPr>
            <w:tcW w:w="6563" w:type="dxa"/>
            <w:tcBorders>
              <w:top w:val="single" w:sz="6" w:space="0" w:color="000000"/>
              <w:left w:val="single" w:sz="6" w:space="0" w:color="000000"/>
              <w:bottom w:val="single" w:sz="6" w:space="0" w:color="000000"/>
              <w:right w:val="single" w:sz="6" w:space="0" w:color="000000"/>
            </w:tcBorders>
          </w:tcPr>
          <w:p w14:paraId="511501CE" w14:textId="77777777" w:rsidR="0004380A" w:rsidRDefault="00000000">
            <w:pPr>
              <w:spacing w:after="0" w:line="259" w:lineRule="auto"/>
              <w:ind w:left="0" w:right="0"/>
              <w:jc w:val="left"/>
            </w:pPr>
            <w:r>
              <w:rPr>
                <w:b/>
                <w:i w:val="0"/>
                <w:sz w:val="23"/>
              </w:rPr>
              <w:t xml:space="preserve"> </w:t>
            </w:r>
          </w:p>
        </w:tc>
      </w:tr>
      <w:tr w:rsidR="0004380A" w14:paraId="759E9DBA" w14:textId="77777777">
        <w:trPr>
          <w:trHeight w:val="376"/>
        </w:trPr>
        <w:tc>
          <w:tcPr>
            <w:tcW w:w="3079" w:type="dxa"/>
            <w:tcBorders>
              <w:top w:val="single" w:sz="6" w:space="0" w:color="000000"/>
              <w:left w:val="single" w:sz="6" w:space="0" w:color="000000"/>
              <w:bottom w:val="single" w:sz="6" w:space="0" w:color="000000"/>
              <w:right w:val="single" w:sz="6" w:space="0" w:color="000000"/>
            </w:tcBorders>
          </w:tcPr>
          <w:p w14:paraId="6090AB28" w14:textId="77777777" w:rsidR="0004380A" w:rsidRDefault="00000000">
            <w:pPr>
              <w:spacing w:after="0" w:line="259" w:lineRule="auto"/>
              <w:ind w:left="136" w:right="0"/>
              <w:jc w:val="left"/>
            </w:pPr>
            <w:r>
              <w:rPr>
                <w:b/>
                <w:i w:val="0"/>
                <w:sz w:val="23"/>
              </w:rPr>
              <w:t xml:space="preserve">Post Title: </w:t>
            </w:r>
            <w:r>
              <w:rPr>
                <w:rFonts w:ascii="Calibri" w:eastAsia="Calibri" w:hAnsi="Calibri" w:cs="Calibri"/>
                <w:i w:val="0"/>
                <w:sz w:val="23"/>
              </w:rPr>
              <w:t xml:space="preserve"> </w:t>
            </w:r>
          </w:p>
        </w:tc>
        <w:tc>
          <w:tcPr>
            <w:tcW w:w="6563" w:type="dxa"/>
            <w:tcBorders>
              <w:top w:val="single" w:sz="6" w:space="0" w:color="000000"/>
              <w:left w:val="single" w:sz="6" w:space="0" w:color="000000"/>
              <w:bottom w:val="single" w:sz="6" w:space="0" w:color="000000"/>
              <w:right w:val="single" w:sz="6" w:space="0" w:color="000000"/>
            </w:tcBorders>
          </w:tcPr>
          <w:p w14:paraId="2903108C" w14:textId="77777777" w:rsidR="0004380A" w:rsidRDefault="00000000">
            <w:pPr>
              <w:spacing w:after="0" w:line="259" w:lineRule="auto"/>
              <w:ind w:left="0" w:right="0"/>
              <w:jc w:val="left"/>
            </w:pPr>
            <w:r>
              <w:rPr>
                <w:b/>
                <w:i w:val="0"/>
                <w:sz w:val="23"/>
              </w:rPr>
              <w:t xml:space="preserve">IQA (Casual) </w:t>
            </w:r>
          </w:p>
        </w:tc>
      </w:tr>
      <w:tr w:rsidR="0004380A" w14:paraId="03C5081D" w14:textId="77777777">
        <w:trPr>
          <w:trHeight w:val="315"/>
        </w:trPr>
        <w:tc>
          <w:tcPr>
            <w:tcW w:w="3079" w:type="dxa"/>
            <w:tcBorders>
              <w:top w:val="single" w:sz="6" w:space="0" w:color="000000"/>
              <w:left w:val="single" w:sz="6" w:space="0" w:color="000000"/>
              <w:bottom w:val="single" w:sz="6" w:space="0" w:color="000000"/>
              <w:right w:val="single" w:sz="6" w:space="0" w:color="000000"/>
            </w:tcBorders>
          </w:tcPr>
          <w:p w14:paraId="6115E4BA" w14:textId="77777777" w:rsidR="0004380A" w:rsidRDefault="00000000">
            <w:pPr>
              <w:spacing w:after="0" w:line="259" w:lineRule="auto"/>
              <w:ind w:left="136" w:right="0"/>
              <w:jc w:val="left"/>
            </w:pPr>
            <w:r>
              <w:rPr>
                <w:b/>
                <w:i w:val="0"/>
                <w:sz w:val="23"/>
              </w:rPr>
              <w:t xml:space="preserve">Reports to </w:t>
            </w:r>
            <w:r>
              <w:rPr>
                <w:rFonts w:ascii="Calibri" w:eastAsia="Calibri" w:hAnsi="Calibri" w:cs="Calibri"/>
                <w:i w:val="0"/>
                <w:sz w:val="23"/>
              </w:rPr>
              <w:t xml:space="preserve"> </w:t>
            </w:r>
          </w:p>
        </w:tc>
        <w:tc>
          <w:tcPr>
            <w:tcW w:w="6563" w:type="dxa"/>
            <w:tcBorders>
              <w:top w:val="single" w:sz="6" w:space="0" w:color="000000"/>
              <w:left w:val="single" w:sz="6" w:space="0" w:color="000000"/>
              <w:bottom w:val="single" w:sz="6" w:space="0" w:color="000000"/>
              <w:right w:val="single" w:sz="6" w:space="0" w:color="000000"/>
            </w:tcBorders>
          </w:tcPr>
          <w:p w14:paraId="1FF48CAA" w14:textId="497DEE37" w:rsidR="0004380A" w:rsidRDefault="00C14799">
            <w:pPr>
              <w:spacing w:after="0" w:line="259" w:lineRule="auto"/>
              <w:ind w:left="0" w:right="0"/>
              <w:jc w:val="left"/>
            </w:pPr>
            <w:r>
              <w:rPr>
                <w:b/>
                <w:i w:val="0"/>
                <w:color w:val="FF0000"/>
                <w:sz w:val="23"/>
              </w:rPr>
              <w:t xml:space="preserve">Curriculum manager </w:t>
            </w:r>
            <w:r w:rsidR="00000000">
              <w:rPr>
                <w:b/>
                <w:i w:val="0"/>
                <w:color w:val="FF0000"/>
                <w:sz w:val="23"/>
              </w:rPr>
              <w:t xml:space="preserve"> </w:t>
            </w:r>
          </w:p>
        </w:tc>
      </w:tr>
      <w:tr w:rsidR="0004380A" w14:paraId="133896BC" w14:textId="77777777">
        <w:trPr>
          <w:trHeight w:val="391"/>
        </w:trPr>
        <w:tc>
          <w:tcPr>
            <w:tcW w:w="3079" w:type="dxa"/>
            <w:tcBorders>
              <w:top w:val="single" w:sz="6" w:space="0" w:color="000000"/>
              <w:left w:val="single" w:sz="6" w:space="0" w:color="000000"/>
              <w:bottom w:val="single" w:sz="6" w:space="0" w:color="000000"/>
              <w:right w:val="single" w:sz="6" w:space="0" w:color="000000"/>
            </w:tcBorders>
          </w:tcPr>
          <w:p w14:paraId="38D4F669" w14:textId="77777777" w:rsidR="0004380A" w:rsidRDefault="00000000">
            <w:pPr>
              <w:spacing w:after="0" w:line="259" w:lineRule="auto"/>
              <w:ind w:left="136" w:right="0"/>
              <w:jc w:val="left"/>
            </w:pPr>
            <w:r>
              <w:rPr>
                <w:b/>
                <w:i w:val="0"/>
                <w:sz w:val="23"/>
              </w:rPr>
              <w:t xml:space="preserve">Department </w:t>
            </w:r>
            <w:r>
              <w:rPr>
                <w:rFonts w:ascii="Calibri" w:eastAsia="Calibri" w:hAnsi="Calibri" w:cs="Calibri"/>
                <w:i w:val="0"/>
                <w:sz w:val="23"/>
              </w:rPr>
              <w:t xml:space="preserve"> </w:t>
            </w:r>
          </w:p>
        </w:tc>
        <w:tc>
          <w:tcPr>
            <w:tcW w:w="6563" w:type="dxa"/>
            <w:tcBorders>
              <w:top w:val="single" w:sz="6" w:space="0" w:color="000000"/>
              <w:left w:val="single" w:sz="6" w:space="0" w:color="000000"/>
              <w:bottom w:val="single" w:sz="6" w:space="0" w:color="000000"/>
              <w:right w:val="single" w:sz="6" w:space="0" w:color="000000"/>
            </w:tcBorders>
          </w:tcPr>
          <w:p w14:paraId="5CFDE49F" w14:textId="04D37EDE" w:rsidR="0004380A" w:rsidRDefault="00C14799">
            <w:pPr>
              <w:spacing w:after="0" w:line="259" w:lineRule="auto"/>
              <w:ind w:left="0" w:right="0"/>
              <w:jc w:val="left"/>
            </w:pPr>
            <w:r>
              <w:rPr>
                <w:b/>
                <w:i w:val="0"/>
                <w:color w:val="FF0000"/>
                <w:sz w:val="23"/>
              </w:rPr>
              <w:t>Quality</w:t>
            </w:r>
            <w:r w:rsidR="00000000">
              <w:rPr>
                <w:b/>
                <w:i w:val="0"/>
                <w:color w:val="FF0000"/>
                <w:sz w:val="23"/>
              </w:rPr>
              <w:t xml:space="preserve">  </w:t>
            </w:r>
          </w:p>
        </w:tc>
      </w:tr>
      <w:tr w:rsidR="0004380A" w14:paraId="07866CDE" w14:textId="77777777">
        <w:trPr>
          <w:trHeight w:val="375"/>
        </w:trPr>
        <w:tc>
          <w:tcPr>
            <w:tcW w:w="3079" w:type="dxa"/>
            <w:tcBorders>
              <w:top w:val="single" w:sz="6" w:space="0" w:color="000000"/>
              <w:left w:val="single" w:sz="6" w:space="0" w:color="000000"/>
              <w:bottom w:val="single" w:sz="6" w:space="0" w:color="000000"/>
              <w:right w:val="single" w:sz="6" w:space="0" w:color="000000"/>
            </w:tcBorders>
          </w:tcPr>
          <w:p w14:paraId="7CFB5E25" w14:textId="77777777" w:rsidR="0004380A" w:rsidRDefault="00000000">
            <w:pPr>
              <w:spacing w:after="0" w:line="259" w:lineRule="auto"/>
              <w:ind w:left="136" w:right="0"/>
              <w:jc w:val="left"/>
            </w:pPr>
            <w:r>
              <w:rPr>
                <w:b/>
                <w:i w:val="0"/>
                <w:sz w:val="23"/>
              </w:rPr>
              <w:t xml:space="preserve">Grade </w:t>
            </w:r>
            <w:r>
              <w:rPr>
                <w:rFonts w:ascii="Calibri" w:eastAsia="Calibri" w:hAnsi="Calibri" w:cs="Calibri"/>
                <w:i w:val="0"/>
                <w:sz w:val="23"/>
              </w:rPr>
              <w:t xml:space="preserve"> </w:t>
            </w:r>
          </w:p>
        </w:tc>
        <w:tc>
          <w:tcPr>
            <w:tcW w:w="6563" w:type="dxa"/>
            <w:tcBorders>
              <w:top w:val="single" w:sz="6" w:space="0" w:color="000000"/>
              <w:left w:val="single" w:sz="6" w:space="0" w:color="000000"/>
              <w:bottom w:val="single" w:sz="6" w:space="0" w:color="000000"/>
              <w:right w:val="single" w:sz="6" w:space="0" w:color="000000"/>
            </w:tcBorders>
          </w:tcPr>
          <w:p w14:paraId="5257A5F4" w14:textId="77777777" w:rsidR="0004380A" w:rsidRDefault="00000000">
            <w:pPr>
              <w:spacing w:after="0" w:line="259" w:lineRule="auto"/>
              <w:ind w:left="0" w:right="0"/>
              <w:jc w:val="left"/>
            </w:pPr>
            <w:r>
              <w:rPr>
                <w:b/>
                <w:i w:val="0"/>
                <w:sz w:val="23"/>
              </w:rPr>
              <w:t xml:space="preserve">£ </w:t>
            </w:r>
          </w:p>
        </w:tc>
      </w:tr>
      <w:tr w:rsidR="0004380A" w14:paraId="1ACECC0C" w14:textId="77777777">
        <w:trPr>
          <w:trHeight w:val="360"/>
        </w:trPr>
        <w:tc>
          <w:tcPr>
            <w:tcW w:w="3079" w:type="dxa"/>
            <w:tcBorders>
              <w:top w:val="single" w:sz="6" w:space="0" w:color="000000"/>
              <w:left w:val="single" w:sz="6" w:space="0" w:color="000000"/>
              <w:bottom w:val="single" w:sz="6" w:space="0" w:color="000000"/>
              <w:right w:val="single" w:sz="6" w:space="0" w:color="000000"/>
            </w:tcBorders>
          </w:tcPr>
          <w:p w14:paraId="4B0B315A" w14:textId="77777777" w:rsidR="0004380A" w:rsidRDefault="00000000">
            <w:pPr>
              <w:spacing w:after="0" w:line="259" w:lineRule="auto"/>
              <w:ind w:left="136" w:right="0"/>
              <w:jc w:val="left"/>
            </w:pPr>
            <w:r>
              <w:rPr>
                <w:b/>
                <w:i w:val="0"/>
                <w:sz w:val="23"/>
              </w:rPr>
              <w:t xml:space="preserve">Contract </w:t>
            </w:r>
            <w:r>
              <w:rPr>
                <w:rFonts w:ascii="Calibri" w:eastAsia="Calibri" w:hAnsi="Calibri" w:cs="Calibri"/>
                <w:i w:val="0"/>
                <w:sz w:val="23"/>
              </w:rPr>
              <w:t xml:space="preserve"> </w:t>
            </w:r>
          </w:p>
        </w:tc>
        <w:tc>
          <w:tcPr>
            <w:tcW w:w="6563" w:type="dxa"/>
            <w:tcBorders>
              <w:top w:val="single" w:sz="6" w:space="0" w:color="000000"/>
              <w:left w:val="single" w:sz="6" w:space="0" w:color="000000"/>
              <w:bottom w:val="single" w:sz="6" w:space="0" w:color="000000"/>
              <w:right w:val="single" w:sz="6" w:space="0" w:color="000000"/>
            </w:tcBorders>
          </w:tcPr>
          <w:p w14:paraId="07712616" w14:textId="77777777" w:rsidR="0004380A" w:rsidRDefault="00000000">
            <w:pPr>
              <w:spacing w:after="0" w:line="259" w:lineRule="auto"/>
              <w:ind w:left="0" w:right="0"/>
              <w:jc w:val="left"/>
            </w:pPr>
            <w:r>
              <w:rPr>
                <w:b/>
                <w:i w:val="0"/>
                <w:color w:val="FF0000"/>
                <w:sz w:val="23"/>
              </w:rPr>
              <w:t xml:space="preserve">Casual, as and when required  </w:t>
            </w:r>
          </w:p>
        </w:tc>
      </w:tr>
      <w:tr w:rsidR="0004380A" w14:paraId="27FB0B18" w14:textId="77777777">
        <w:trPr>
          <w:trHeight w:val="361"/>
        </w:trPr>
        <w:tc>
          <w:tcPr>
            <w:tcW w:w="3079" w:type="dxa"/>
            <w:tcBorders>
              <w:top w:val="single" w:sz="6" w:space="0" w:color="000000"/>
              <w:left w:val="single" w:sz="6" w:space="0" w:color="000000"/>
              <w:bottom w:val="single" w:sz="6" w:space="0" w:color="000000"/>
              <w:right w:val="single" w:sz="6" w:space="0" w:color="000000"/>
            </w:tcBorders>
          </w:tcPr>
          <w:p w14:paraId="0A76A8BA" w14:textId="77777777" w:rsidR="0004380A" w:rsidRDefault="00000000">
            <w:pPr>
              <w:spacing w:after="0" w:line="259" w:lineRule="auto"/>
              <w:ind w:left="136" w:right="0"/>
              <w:jc w:val="left"/>
            </w:pPr>
            <w:r>
              <w:rPr>
                <w:b/>
                <w:i w:val="0"/>
                <w:sz w:val="23"/>
              </w:rPr>
              <w:t xml:space="preserve">Location </w:t>
            </w:r>
            <w:r>
              <w:rPr>
                <w:rFonts w:ascii="Calibri" w:eastAsia="Calibri" w:hAnsi="Calibri" w:cs="Calibri"/>
                <w:i w:val="0"/>
                <w:sz w:val="23"/>
              </w:rPr>
              <w:t xml:space="preserve"> </w:t>
            </w:r>
          </w:p>
        </w:tc>
        <w:tc>
          <w:tcPr>
            <w:tcW w:w="6563" w:type="dxa"/>
            <w:tcBorders>
              <w:top w:val="single" w:sz="6" w:space="0" w:color="000000"/>
              <w:left w:val="single" w:sz="6" w:space="0" w:color="000000"/>
              <w:bottom w:val="single" w:sz="6" w:space="0" w:color="000000"/>
              <w:right w:val="single" w:sz="6" w:space="0" w:color="000000"/>
            </w:tcBorders>
          </w:tcPr>
          <w:p w14:paraId="05339C2D" w14:textId="77777777" w:rsidR="0004380A" w:rsidRDefault="00000000">
            <w:pPr>
              <w:spacing w:after="0" w:line="259" w:lineRule="auto"/>
              <w:ind w:left="0" w:right="0"/>
              <w:jc w:val="left"/>
            </w:pPr>
            <w:r>
              <w:rPr>
                <w:b/>
                <w:i w:val="0"/>
                <w:color w:val="FF0000"/>
                <w:sz w:val="23"/>
              </w:rPr>
              <w:t xml:space="preserve">Any College Campus  </w:t>
            </w:r>
          </w:p>
        </w:tc>
      </w:tr>
    </w:tbl>
    <w:p w14:paraId="64E559A7" w14:textId="77777777" w:rsidR="0004380A" w:rsidRDefault="00000000">
      <w:pPr>
        <w:spacing w:after="191" w:line="259" w:lineRule="auto"/>
        <w:ind w:right="0"/>
        <w:jc w:val="left"/>
      </w:pPr>
      <w:r>
        <w:rPr>
          <w:sz w:val="23"/>
        </w:rPr>
        <w:t xml:space="preserve"> </w:t>
      </w:r>
      <w:r>
        <w:rPr>
          <w:rFonts w:ascii="Calibri" w:eastAsia="Calibri" w:hAnsi="Calibri" w:cs="Calibri"/>
          <w:i w:val="0"/>
          <w:sz w:val="23"/>
        </w:rPr>
        <w:t xml:space="preserve"> </w:t>
      </w:r>
    </w:p>
    <w:p w14:paraId="4DAD55E0" w14:textId="77777777" w:rsidR="0004380A" w:rsidRDefault="00000000">
      <w:pPr>
        <w:pStyle w:val="Heading1"/>
        <w:ind w:left="130"/>
      </w:pPr>
      <w:r>
        <w:t xml:space="preserve">KEY ACCOUNTABILITIES   </w:t>
      </w:r>
    </w:p>
    <w:tbl>
      <w:tblPr>
        <w:tblStyle w:val="TableGrid"/>
        <w:tblW w:w="9642" w:type="dxa"/>
        <w:tblInd w:w="7" w:type="dxa"/>
        <w:tblCellMar>
          <w:top w:w="44" w:type="dxa"/>
          <w:right w:w="142" w:type="dxa"/>
        </w:tblCellMar>
        <w:tblLook w:val="04A0" w:firstRow="1" w:lastRow="0" w:firstColumn="1" w:lastColumn="0" w:noHBand="0" w:noVBand="1"/>
      </w:tblPr>
      <w:tblGrid>
        <w:gridCol w:w="503"/>
        <w:gridCol w:w="9139"/>
      </w:tblGrid>
      <w:tr w:rsidR="0004380A" w14:paraId="6F4A2EBB" w14:textId="77777777">
        <w:trPr>
          <w:trHeight w:val="665"/>
        </w:trPr>
        <w:tc>
          <w:tcPr>
            <w:tcW w:w="503" w:type="dxa"/>
            <w:tcBorders>
              <w:top w:val="single" w:sz="6" w:space="0" w:color="000000"/>
              <w:left w:val="single" w:sz="6" w:space="0" w:color="000000"/>
              <w:bottom w:val="nil"/>
              <w:right w:val="nil"/>
            </w:tcBorders>
          </w:tcPr>
          <w:p w14:paraId="0DC45608" w14:textId="77777777" w:rsidR="0004380A" w:rsidRDefault="00000000">
            <w:pPr>
              <w:spacing w:after="0" w:line="259" w:lineRule="auto"/>
              <w:ind w:left="143" w:right="0"/>
              <w:jc w:val="left"/>
            </w:pPr>
            <w:r>
              <w:rPr>
                <w:rFonts w:ascii="Segoe UI Symbol" w:eastAsia="Segoe UI Symbol" w:hAnsi="Segoe UI Symbol" w:cs="Segoe UI Symbol"/>
                <w:i w:val="0"/>
                <w:sz w:val="23"/>
              </w:rPr>
              <w:t>•</w:t>
            </w:r>
            <w:r>
              <w:rPr>
                <w:i w:val="0"/>
                <w:sz w:val="23"/>
              </w:rPr>
              <w:t xml:space="preserve"> </w:t>
            </w:r>
          </w:p>
        </w:tc>
        <w:tc>
          <w:tcPr>
            <w:tcW w:w="9139" w:type="dxa"/>
            <w:tcBorders>
              <w:top w:val="single" w:sz="6" w:space="0" w:color="000000"/>
              <w:left w:val="nil"/>
              <w:bottom w:val="nil"/>
              <w:right w:val="single" w:sz="6" w:space="0" w:color="000000"/>
            </w:tcBorders>
          </w:tcPr>
          <w:p w14:paraId="40253AB6" w14:textId="77777777" w:rsidR="0004380A" w:rsidRDefault="00000000">
            <w:pPr>
              <w:spacing w:after="0" w:line="259" w:lineRule="auto"/>
              <w:ind w:left="0" w:right="0"/>
            </w:pPr>
            <w:r>
              <w:rPr>
                <w:i w:val="0"/>
                <w:sz w:val="23"/>
              </w:rPr>
              <w:t xml:space="preserve">To verify assessment decisions and to manage the quality of NVQ delivery, ensuring national standards are maintained and assessment needs of learners are being met. </w:t>
            </w:r>
          </w:p>
        </w:tc>
      </w:tr>
      <w:tr w:rsidR="0004380A" w14:paraId="14C8048A" w14:textId="77777777">
        <w:trPr>
          <w:trHeight w:val="512"/>
        </w:trPr>
        <w:tc>
          <w:tcPr>
            <w:tcW w:w="503" w:type="dxa"/>
            <w:tcBorders>
              <w:top w:val="nil"/>
              <w:left w:val="single" w:sz="6" w:space="0" w:color="000000"/>
              <w:bottom w:val="nil"/>
              <w:right w:val="nil"/>
            </w:tcBorders>
            <w:vAlign w:val="center"/>
          </w:tcPr>
          <w:p w14:paraId="0BEFBB3E" w14:textId="77777777" w:rsidR="0004380A" w:rsidRDefault="00000000">
            <w:pPr>
              <w:spacing w:after="0" w:line="259" w:lineRule="auto"/>
              <w:ind w:left="143" w:right="0"/>
              <w:jc w:val="left"/>
            </w:pPr>
            <w:r>
              <w:rPr>
                <w:rFonts w:ascii="Segoe UI Symbol" w:eastAsia="Segoe UI Symbol" w:hAnsi="Segoe UI Symbol" w:cs="Segoe UI Symbol"/>
                <w:i w:val="0"/>
                <w:sz w:val="23"/>
              </w:rPr>
              <w:t>•</w:t>
            </w:r>
            <w:r>
              <w:rPr>
                <w:i w:val="0"/>
                <w:sz w:val="23"/>
              </w:rPr>
              <w:t xml:space="preserve"> </w:t>
            </w:r>
          </w:p>
        </w:tc>
        <w:tc>
          <w:tcPr>
            <w:tcW w:w="9139" w:type="dxa"/>
            <w:tcBorders>
              <w:top w:val="nil"/>
              <w:left w:val="nil"/>
              <w:bottom w:val="nil"/>
              <w:right w:val="single" w:sz="6" w:space="0" w:color="000000"/>
            </w:tcBorders>
            <w:vAlign w:val="center"/>
          </w:tcPr>
          <w:p w14:paraId="06EEDE04" w14:textId="77777777" w:rsidR="0004380A" w:rsidRDefault="00000000">
            <w:pPr>
              <w:spacing w:after="0" w:line="259" w:lineRule="auto"/>
              <w:ind w:left="0" w:right="0"/>
              <w:jc w:val="left"/>
            </w:pPr>
            <w:r>
              <w:rPr>
                <w:i w:val="0"/>
                <w:sz w:val="23"/>
              </w:rPr>
              <w:t xml:space="preserve">To identify and address learning and development needs of Assessors  </w:t>
            </w:r>
          </w:p>
        </w:tc>
      </w:tr>
      <w:tr w:rsidR="0004380A" w14:paraId="5D1689E6" w14:textId="77777777">
        <w:trPr>
          <w:trHeight w:val="750"/>
        </w:trPr>
        <w:tc>
          <w:tcPr>
            <w:tcW w:w="503" w:type="dxa"/>
            <w:tcBorders>
              <w:top w:val="nil"/>
              <w:left w:val="single" w:sz="6" w:space="0" w:color="000000"/>
              <w:bottom w:val="nil"/>
              <w:right w:val="nil"/>
            </w:tcBorders>
          </w:tcPr>
          <w:p w14:paraId="5862E7BD" w14:textId="77777777" w:rsidR="0004380A" w:rsidRDefault="00000000">
            <w:pPr>
              <w:spacing w:after="0" w:line="259" w:lineRule="auto"/>
              <w:ind w:left="143" w:right="0"/>
              <w:jc w:val="left"/>
            </w:pPr>
            <w:r>
              <w:rPr>
                <w:rFonts w:ascii="Segoe UI Symbol" w:eastAsia="Segoe UI Symbol" w:hAnsi="Segoe UI Symbol" w:cs="Segoe UI Symbol"/>
                <w:i w:val="0"/>
                <w:sz w:val="23"/>
              </w:rPr>
              <w:t>•</w:t>
            </w:r>
            <w:r>
              <w:rPr>
                <w:i w:val="0"/>
                <w:sz w:val="23"/>
              </w:rPr>
              <w:t xml:space="preserve"> </w:t>
            </w:r>
          </w:p>
        </w:tc>
        <w:tc>
          <w:tcPr>
            <w:tcW w:w="9139" w:type="dxa"/>
            <w:tcBorders>
              <w:top w:val="nil"/>
              <w:left w:val="nil"/>
              <w:bottom w:val="nil"/>
              <w:right w:val="single" w:sz="6" w:space="0" w:color="000000"/>
            </w:tcBorders>
            <w:vAlign w:val="center"/>
          </w:tcPr>
          <w:p w14:paraId="6561340B" w14:textId="77777777" w:rsidR="0004380A" w:rsidRDefault="00000000">
            <w:pPr>
              <w:spacing w:after="0" w:line="259" w:lineRule="auto"/>
              <w:ind w:left="0" w:right="0"/>
            </w:pPr>
            <w:r>
              <w:rPr>
                <w:i w:val="0"/>
                <w:sz w:val="23"/>
              </w:rPr>
              <w:t xml:space="preserve">The development of verification sampling strategy to include Formative and Summative sampling. Learner interviews and Assessor observations.   </w:t>
            </w:r>
          </w:p>
        </w:tc>
      </w:tr>
      <w:tr w:rsidR="0004380A" w14:paraId="026D85CA" w14:textId="77777777">
        <w:trPr>
          <w:trHeight w:val="751"/>
        </w:trPr>
        <w:tc>
          <w:tcPr>
            <w:tcW w:w="503" w:type="dxa"/>
            <w:tcBorders>
              <w:top w:val="nil"/>
              <w:left w:val="single" w:sz="6" w:space="0" w:color="000000"/>
              <w:bottom w:val="nil"/>
              <w:right w:val="nil"/>
            </w:tcBorders>
          </w:tcPr>
          <w:p w14:paraId="44B518B7" w14:textId="77777777" w:rsidR="0004380A" w:rsidRDefault="00000000">
            <w:pPr>
              <w:spacing w:after="0" w:line="259" w:lineRule="auto"/>
              <w:ind w:left="143" w:right="0"/>
              <w:jc w:val="left"/>
            </w:pPr>
            <w:r>
              <w:rPr>
                <w:rFonts w:ascii="Segoe UI Symbol" w:eastAsia="Segoe UI Symbol" w:hAnsi="Segoe UI Symbol" w:cs="Segoe UI Symbol"/>
                <w:i w:val="0"/>
                <w:sz w:val="23"/>
              </w:rPr>
              <w:t>•</w:t>
            </w:r>
            <w:r>
              <w:rPr>
                <w:i w:val="0"/>
                <w:sz w:val="23"/>
              </w:rPr>
              <w:t xml:space="preserve"> </w:t>
            </w:r>
          </w:p>
        </w:tc>
        <w:tc>
          <w:tcPr>
            <w:tcW w:w="9139" w:type="dxa"/>
            <w:tcBorders>
              <w:top w:val="nil"/>
              <w:left w:val="nil"/>
              <w:bottom w:val="nil"/>
              <w:right w:val="single" w:sz="6" w:space="0" w:color="000000"/>
            </w:tcBorders>
            <w:vAlign w:val="center"/>
          </w:tcPr>
          <w:p w14:paraId="72820E5A" w14:textId="77777777" w:rsidR="0004380A" w:rsidRDefault="00000000">
            <w:pPr>
              <w:spacing w:after="0" w:line="259" w:lineRule="auto"/>
              <w:ind w:left="0" w:right="0"/>
            </w:pPr>
            <w:r>
              <w:rPr>
                <w:i w:val="0"/>
                <w:sz w:val="23"/>
              </w:rPr>
              <w:t xml:space="preserve">Monitor assessment practice and maintain standardisation of assessment judgement, ensuring assessors make valid decisions and learners are assessed fairly. </w:t>
            </w:r>
          </w:p>
        </w:tc>
      </w:tr>
      <w:tr w:rsidR="0004380A" w14:paraId="177C0D9D" w14:textId="77777777">
        <w:trPr>
          <w:trHeight w:val="758"/>
        </w:trPr>
        <w:tc>
          <w:tcPr>
            <w:tcW w:w="503" w:type="dxa"/>
            <w:tcBorders>
              <w:top w:val="nil"/>
              <w:left w:val="single" w:sz="6" w:space="0" w:color="000000"/>
              <w:bottom w:val="nil"/>
              <w:right w:val="nil"/>
            </w:tcBorders>
          </w:tcPr>
          <w:p w14:paraId="3EB249DC" w14:textId="77777777" w:rsidR="0004380A" w:rsidRDefault="00000000">
            <w:pPr>
              <w:spacing w:after="0" w:line="259" w:lineRule="auto"/>
              <w:ind w:left="143" w:right="0"/>
              <w:jc w:val="left"/>
            </w:pPr>
            <w:r>
              <w:rPr>
                <w:rFonts w:ascii="Segoe UI Symbol" w:eastAsia="Segoe UI Symbol" w:hAnsi="Segoe UI Symbol" w:cs="Segoe UI Symbol"/>
                <w:i w:val="0"/>
                <w:sz w:val="23"/>
              </w:rPr>
              <w:t>•</w:t>
            </w:r>
            <w:r>
              <w:rPr>
                <w:i w:val="0"/>
                <w:sz w:val="23"/>
              </w:rPr>
              <w:t xml:space="preserve"> </w:t>
            </w:r>
          </w:p>
        </w:tc>
        <w:tc>
          <w:tcPr>
            <w:tcW w:w="9139" w:type="dxa"/>
            <w:tcBorders>
              <w:top w:val="nil"/>
              <w:left w:val="nil"/>
              <w:bottom w:val="nil"/>
              <w:right w:val="single" w:sz="6" w:space="0" w:color="000000"/>
            </w:tcBorders>
            <w:vAlign w:val="center"/>
          </w:tcPr>
          <w:p w14:paraId="58C84E98" w14:textId="77777777" w:rsidR="0004380A" w:rsidRDefault="00000000">
            <w:pPr>
              <w:spacing w:after="0" w:line="259" w:lineRule="auto"/>
              <w:ind w:left="0" w:right="0"/>
              <w:jc w:val="left"/>
            </w:pPr>
            <w:r>
              <w:rPr>
                <w:i w:val="0"/>
                <w:sz w:val="23"/>
              </w:rPr>
              <w:t xml:space="preserve">Maintain centre files and up to date records relating to Assessors and Internal verification carried out. </w:t>
            </w:r>
          </w:p>
        </w:tc>
      </w:tr>
      <w:tr w:rsidR="0004380A" w14:paraId="5AB413ED" w14:textId="77777777">
        <w:trPr>
          <w:trHeight w:val="758"/>
        </w:trPr>
        <w:tc>
          <w:tcPr>
            <w:tcW w:w="503" w:type="dxa"/>
            <w:tcBorders>
              <w:top w:val="nil"/>
              <w:left w:val="single" w:sz="6" w:space="0" w:color="000000"/>
              <w:bottom w:val="nil"/>
              <w:right w:val="nil"/>
            </w:tcBorders>
          </w:tcPr>
          <w:p w14:paraId="0D230533" w14:textId="77777777" w:rsidR="0004380A" w:rsidRDefault="00000000">
            <w:pPr>
              <w:spacing w:after="0" w:line="259" w:lineRule="auto"/>
              <w:ind w:left="143" w:right="0"/>
              <w:jc w:val="left"/>
            </w:pPr>
            <w:r>
              <w:rPr>
                <w:rFonts w:ascii="Segoe UI Symbol" w:eastAsia="Segoe UI Symbol" w:hAnsi="Segoe UI Symbol" w:cs="Segoe UI Symbol"/>
                <w:i w:val="0"/>
                <w:sz w:val="23"/>
              </w:rPr>
              <w:t>•</w:t>
            </w:r>
            <w:r>
              <w:rPr>
                <w:i w:val="0"/>
                <w:sz w:val="23"/>
              </w:rPr>
              <w:t xml:space="preserve"> </w:t>
            </w:r>
          </w:p>
        </w:tc>
        <w:tc>
          <w:tcPr>
            <w:tcW w:w="9139" w:type="dxa"/>
            <w:tcBorders>
              <w:top w:val="nil"/>
              <w:left w:val="nil"/>
              <w:bottom w:val="nil"/>
              <w:right w:val="single" w:sz="6" w:space="0" w:color="000000"/>
            </w:tcBorders>
            <w:vAlign w:val="center"/>
          </w:tcPr>
          <w:p w14:paraId="138B1BBE" w14:textId="77777777" w:rsidR="0004380A" w:rsidRDefault="00000000">
            <w:pPr>
              <w:spacing w:after="0" w:line="259" w:lineRule="auto"/>
              <w:ind w:left="0" w:right="0"/>
            </w:pPr>
            <w:r>
              <w:rPr>
                <w:i w:val="0"/>
                <w:sz w:val="23"/>
              </w:rPr>
              <w:t xml:space="preserve">Liaison with External Quality Verifiers and the arrangement and preparation of EQA visits and follow-up any action plans within the specified time-frame. </w:t>
            </w:r>
          </w:p>
        </w:tc>
      </w:tr>
      <w:tr w:rsidR="0004380A" w14:paraId="35DB4734" w14:textId="77777777">
        <w:trPr>
          <w:trHeight w:val="511"/>
        </w:trPr>
        <w:tc>
          <w:tcPr>
            <w:tcW w:w="503" w:type="dxa"/>
            <w:tcBorders>
              <w:top w:val="nil"/>
              <w:left w:val="single" w:sz="6" w:space="0" w:color="000000"/>
              <w:bottom w:val="nil"/>
              <w:right w:val="nil"/>
            </w:tcBorders>
            <w:vAlign w:val="center"/>
          </w:tcPr>
          <w:p w14:paraId="496D4503" w14:textId="77777777" w:rsidR="0004380A" w:rsidRDefault="00000000">
            <w:pPr>
              <w:spacing w:after="0" w:line="259" w:lineRule="auto"/>
              <w:ind w:left="143" w:right="0"/>
              <w:jc w:val="left"/>
            </w:pPr>
            <w:r>
              <w:rPr>
                <w:rFonts w:ascii="Segoe UI Symbol" w:eastAsia="Segoe UI Symbol" w:hAnsi="Segoe UI Symbol" w:cs="Segoe UI Symbol"/>
                <w:i w:val="0"/>
                <w:sz w:val="23"/>
              </w:rPr>
              <w:t>•</w:t>
            </w:r>
            <w:r>
              <w:rPr>
                <w:i w:val="0"/>
                <w:sz w:val="23"/>
              </w:rPr>
              <w:t xml:space="preserve"> </w:t>
            </w:r>
          </w:p>
        </w:tc>
        <w:tc>
          <w:tcPr>
            <w:tcW w:w="9139" w:type="dxa"/>
            <w:tcBorders>
              <w:top w:val="nil"/>
              <w:left w:val="nil"/>
              <w:bottom w:val="nil"/>
              <w:right w:val="single" w:sz="6" w:space="0" w:color="000000"/>
            </w:tcBorders>
            <w:vAlign w:val="center"/>
          </w:tcPr>
          <w:p w14:paraId="7FFD5CBA" w14:textId="77777777" w:rsidR="0004380A" w:rsidRDefault="00000000">
            <w:pPr>
              <w:spacing w:after="0" w:line="259" w:lineRule="auto"/>
              <w:ind w:left="0" w:right="0"/>
              <w:jc w:val="left"/>
            </w:pPr>
            <w:r>
              <w:rPr>
                <w:i w:val="0"/>
                <w:sz w:val="23"/>
              </w:rPr>
              <w:t xml:space="preserve">Maintain records for inspection purposes. </w:t>
            </w:r>
          </w:p>
        </w:tc>
      </w:tr>
      <w:tr w:rsidR="0004380A" w14:paraId="06381DE2" w14:textId="77777777">
        <w:trPr>
          <w:trHeight w:val="770"/>
        </w:trPr>
        <w:tc>
          <w:tcPr>
            <w:tcW w:w="503" w:type="dxa"/>
            <w:tcBorders>
              <w:top w:val="nil"/>
              <w:left w:val="single" w:sz="6" w:space="0" w:color="000000"/>
              <w:bottom w:val="nil"/>
              <w:right w:val="nil"/>
            </w:tcBorders>
          </w:tcPr>
          <w:p w14:paraId="384764A4" w14:textId="77777777" w:rsidR="0004380A" w:rsidRDefault="00000000">
            <w:pPr>
              <w:spacing w:after="0" w:line="259" w:lineRule="auto"/>
              <w:ind w:left="143" w:right="0"/>
              <w:jc w:val="left"/>
            </w:pPr>
            <w:r>
              <w:rPr>
                <w:rFonts w:ascii="Segoe UI Symbol" w:eastAsia="Segoe UI Symbol" w:hAnsi="Segoe UI Symbol" w:cs="Segoe UI Symbol"/>
                <w:i w:val="0"/>
                <w:sz w:val="23"/>
              </w:rPr>
              <w:t>•</w:t>
            </w:r>
            <w:r>
              <w:rPr>
                <w:i w:val="0"/>
                <w:sz w:val="23"/>
              </w:rPr>
              <w:t xml:space="preserve"> </w:t>
            </w:r>
          </w:p>
        </w:tc>
        <w:tc>
          <w:tcPr>
            <w:tcW w:w="9139" w:type="dxa"/>
            <w:tcBorders>
              <w:top w:val="nil"/>
              <w:left w:val="nil"/>
              <w:bottom w:val="nil"/>
              <w:right w:val="single" w:sz="6" w:space="0" w:color="000000"/>
            </w:tcBorders>
            <w:vAlign w:val="center"/>
          </w:tcPr>
          <w:p w14:paraId="25ECBDBF" w14:textId="77777777" w:rsidR="0004380A" w:rsidRDefault="00000000">
            <w:pPr>
              <w:spacing w:after="0" w:line="259" w:lineRule="auto"/>
              <w:ind w:left="0" w:right="0"/>
            </w:pPr>
            <w:r>
              <w:rPr>
                <w:i w:val="0"/>
                <w:sz w:val="23"/>
              </w:rPr>
              <w:t xml:space="preserve">To have due regard and take appropriate responsibility for PREVENT and the safeguarding and promotion of the welfare of children and/or vulnerable adults. </w:t>
            </w:r>
          </w:p>
        </w:tc>
      </w:tr>
      <w:tr w:rsidR="0004380A" w14:paraId="7E870AF8" w14:textId="77777777">
        <w:trPr>
          <w:trHeight w:val="750"/>
        </w:trPr>
        <w:tc>
          <w:tcPr>
            <w:tcW w:w="503" w:type="dxa"/>
            <w:tcBorders>
              <w:top w:val="nil"/>
              <w:left w:val="single" w:sz="6" w:space="0" w:color="000000"/>
              <w:bottom w:val="nil"/>
              <w:right w:val="nil"/>
            </w:tcBorders>
          </w:tcPr>
          <w:p w14:paraId="31DF243F" w14:textId="77777777" w:rsidR="0004380A" w:rsidRDefault="00000000">
            <w:pPr>
              <w:spacing w:after="0" w:line="259" w:lineRule="auto"/>
              <w:ind w:left="143" w:right="0"/>
              <w:jc w:val="left"/>
            </w:pPr>
            <w:r>
              <w:rPr>
                <w:rFonts w:ascii="Segoe UI Symbol" w:eastAsia="Segoe UI Symbol" w:hAnsi="Segoe UI Symbol" w:cs="Segoe UI Symbol"/>
                <w:i w:val="0"/>
                <w:sz w:val="23"/>
              </w:rPr>
              <w:t>•</w:t>
            </w:r>
            <w:r>
              <w:rPr>
                <w:i w:val="0"/>
                <w:sz w:val="23"/>
              </w:rPr>
              <w:t xml:space="preserve"> </w:t>
            </w:r>
          </w:p>
        </w:tc>
        <w:tc>
          <w:tcPr>
            <w:tcW w:w="9139" w:type="dxa"/>
            <w:tcBorders>
              <w:top w:val="nil"/>
              <w:left w:val="nil"/>
              <w:bottom w:val="nil"/>
              <w:right w:val="single" w:sz="6" w:space="0" w:color="000000"/>
            </w:tcBorders>
            <w:vAlign w:val="center"/>
          </w:tcPr>
          <w:p w14:paraId="587E40C1" w14:textId="77777777" w:rsidR="0004380A" w:rsidRDefault="00000000">
            <w:pPr>
              <w:spacing w:after="0" w:line="259" w:lineRule="auto"/>
              <w:ind w:left="0" w:right="0"/>
              <w:jc w:val="left"/>
            </w:pPr>
            <w:r>
              <w:rPr>
                <w:i w:val="0"/>
                <w:sz w:val="23"/>
              </w:rPr>
              <w:t xml:space="preserve">To promote equal opportunities and the implementation of the College’s equality and diversity policy. </w:t>
            </w:r>
          </w:p>
        </w:tc>
      </w:tr>
      <w:tr w:rsidR="0004380A" w14:paraId="008ED6D3" w14:textId="77777777">
        <w:trPr>
          <w:trHeight w:val="847"/>
        </w:trPr>
        <w:tc>
          <w:tcPr>
            <w:tcW w:w="503" w:type="dxa"/>
            <w:tcBorders>
              <w:top w:val="nil"/>
              <w:left w:val="single" w:sz="6" w:space="0" w:color="000000"/>
              <w:bottom w:val="single" w:sz="6" w:space="0" w:color="000000"/>
              <w:right w:val="nil"/>
            </w:tcBorders>
          </w:tcPr>
          <w:p w14:paraId="1DBCCAA6" w14:textId="77777777" w:rsidR="0004380A" w:rsidRDefault="00000000">
            <w:pPr>
              <w:spacing w:after="0" w:line="259" w:lineRule="auto"/>
              <w:ind w:left="143" w:right="0"/>
              <w:jc w:val="left"/>
            </w:pPr>
            <w:r>
              <w:rPr>
                <w:rFonts w:ascii="Segoe UI Symbol" w:eastAsia="Segoe UI Symbol" w:hAnsi="Segoe UI Symbol" w:cs="Segoe UI Symbol"/>
                <w:i w:val="0"/>
                <w:sz w:val="23"/>
              </w:rPr>
              <w:lastRenderedPageBreak/>
              <w:t>•</w:t>
            </w:r>
            <w:r>
              <w:rPr>
                <w:i w:val="0"/>
                <w:sz w:val="23"/>
              </w:rPr>
              <w:t xml:space="preserve"> </w:t>
            </w:r>
          </w:p>
        </w:tc>
        <w:tc>
          <w:tcPr>
            <w:tcW w:w="9139" w:type="dxa"/>
            <w:tcBorders>
              <w:top w:val="nil"/>
              <w:left w:val="nil"/>
              <w:bottom w:val="single" w:sz="6" w:space="0" w:color="000000"/>
              <w:right w:val="single" w:sz="6" w:space="0" w:color="000000"/>
            </w:tcBorders>
            <w:vAlign w:val="center"/>
          </w:tcPr>
          <w:p w14:paraId="6EB71433" w14:textId="77777777" w:rsidR="0004380A" w:rsidRDefault="00000000">
            <w:pPr>
              <w:spacing w:after="0" w:line="259" w:lineRule="auto"/>
              <w:ind w:left="0" w:right="0"/>
            </w:pPr>
            <w:r>
              <w:rPr>
                <w:i w:val="0"/>
                <w:sz w:val="23"/>
              </w:rPr>
              <w:t xml:space="preserve">To carry out all duties in accordance with the organisation’s Health &amp; Safety Policy and promote a culture of safety.  To keep abreast of changes in health and safety legislation. </w:t>
            </w:r>
          </w:p>
        </w:tc>
      </w:tr>
    </w:tbl>
    <w:p w14:paraId="02D41E85" w14:textId="77777777" w:rsidR="0004380A" w:rsidRDefault="00000000">
      <w:pPr>
        <w:spacing w:after="4" w:line="259" w:lineRule="auto"/>
        <w:ind w:right="0"/>
        <w:jc w:val="left"/>
      </w:pPr>
      <w:r>
        <w:rPr>
          <w:rFonts w:ascii="Calibri" w:eastAsia="Calibri" w:hAnsi="Calibri" w:cs="Calibri"/>
          <w:i w:val="0"/>
          <w:sz w:val="23"/>
        </w:rPr>
        <w:t xml:space="preserve"> </w:t>
      </w:r>
    </w:p>
    <w:p w14:paraId="1EA37AD5" w14:textId="77777777" w:rsidR="0004380A" w:rsidRDefault="00000000">
      <w:pPr>
        <w:spacing w:line="259" w:lineRule="auto"/>
        <w:ind w:right="0"/>
        <w:jc w:val="left"/>
      </w:pPr>
      <w:r>
        <w:rPr>
          <w:rFonts w:ascii="Calibri" w:eastAsia="Calibri" w:hAnsi="Calibri" w:cs="Calibri"/>
          <w:i w:val="0"/>
          <w:sz w:val="23"/>
        </w:rPr>
        <w:t xml:space="preserve"> </w:t>
      </w:r>
    </w:p>
    <w:p w14:paraId="00AC0A4B" w14:textId="77777777" w:rsidR="0004380A" w:rsidRDefault="00000000">
      <w:pPr>
        <w:spacing w:after="0" w:line="259" w:lineRule="auto"/>
        <w:ind w:right="0"/>
        <w:jc w:val="left"/>
      </w:pPr>
      <w:r>
        <w:rPr>
          <w:i w:val="0"/>
          <w:sz w:val="23"/>
        </w:rPr>
        <w:t xml:space="preserve">Signed: ……………………………………………………………………… Date: ……………………… </w:t>
      </w:r>
    </w:p>
    <w:sectPr w:rsidR="0004380A">
      <w:pgSz w:w="11910" w:h="16845"/>
      <w:pgMar w:top="1175" w:right="932" w:bottom="1440" w:left="12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80A"/>
    <w:rsid w:val="0004380A"/>
    <w:rsid w:val="003A242C"/>
    <w:rsid w:val="00A30B9B"/>
    <w:rsid w:val="00C14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EBA2B"/>
  <w15:docId w15:val="{55CB3EF5-DCB8-4560-999E-64D58A5CB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 w:line="260" w:lineRule="auto"/>
      <w:ind w:left="135" w:right="308"/>
      <w:jc w:val="both"/>
    </w:pPr>
    <w:rPr>
      <w:rFonts w:ascii="Arial" w:eastAsia="Arial" w:hAnsi="Arial" w:cs="Arial"/>
      <w:i/>
      <w:color w:val="000000"/>
      <w:sz w:val="20"/>
    </w:rPr>
  </w:style>
  <w:style w:type="paragraph" w:styleId="Heading1">
    <w:name w:val="heading 1"/>
    <w:next w:val="Normal"/>
    <w:link w:val="Heading1Char"/>
    <w:uiPriority w:val="9"/>
    <w:qFormat/>
    <w:pPr>
      <w:keepNext/>
      <w:keepLines/>
      <w:spacing w:after="0"/>
      <w:ind w:left="145" w:hanging="10"/>
      <w:outlineLvl w:val="0"/>
    </w:pPr>
    <w:rPr>
      <w:rFonts w:ascii="Arial" w:eastAsia="Arial" w:hAnsi="Arial" w:cs="Arial"/>
      <w:b/>
      <w:color w:val="365F91"/>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365F91"/>
      <w:sz w:val="23"/>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296</Words>
  <Characters>1689</Characters>
  <Application>Microsoft Office Word</Application>
  <DocSecurity>0</DocSecurity>
  <Lines>14</Lines>
  <Paragraphs>3</Paragraphs>
  <ScaleCrop>false</ScaleCrop>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Liddle</dc:creator>
  <cp:keywords/>
  <cp:lastModifiedBy>Jo Cooper</cp:lastModifiedBy>
  <cp:revision>3</cp:revision>
  <dcterms:created xsi:type="dcterms:W3CDTF">2025-01-09T13:50:00Z</dcterms:created>
  <dcterms:modified xsi:type="dcterms:W3CDTF">2025-01-09T13:50:00Z</dcterms:modified>
</cp:coreProperties>
</file>